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6"/>
        <w:jc w:val="center"/>
        <w:rPr>
          <w:sz w:val="28"/>
        </w:rPr>
      </w:pPr>
      <w:r>
        <w:rPr>
          <w:sz w:val="28"/>
        </w:rPr>
        <w:t xml:space="preserve">Пояснительная записка</w:t>
      </w:r>
      <w:r>
        <w:rPr>
          <w:sz w:val="28"/>
        </w:rPr>
      </w:r>
    </w:p>
    <w:p>
      <w:pPr>
        <w:pStyle w:val="656"/>
        <w:jc w:val="center"/>
        <w:tabs>
          <w:tab w:val="clear" w:pos="708" w:leader="none"/>
          <w:tab w:val="left" w:pos="1134" w:leader="none"/>
        </w:tabs>
        <w:rPr>
          <w:b/>
          <w:sz w:val="28"/>
          <w:szCs w:val="28"/>
        </w:rPr>
      </w:pPr>
      <w:r>
        <w:rPr>
          <w:sz w:val="28"/>
        </w:rPr>
        <w:t xml:space="preserve">к проекту постановления Правительства Камчатского края «О внесении изменений в постановление Правительства Камчатского</w:t>
      </w:r>
      <w:r>
        <w:rPr>
          <w:sz w:val="28"/>
        </w:rPr>
        <w:t xml:space="preserve"> края от 01.06.2026 № 283-П </w:t>
        <w:br/>
        <w:t xml:space="preserve">«Об утверждении годовых предельных объемов потребления коммунальных услуг государственными органами Камчатского края и краевыми государственными учреждениями на 2027 год и на плановый период 2028 и 2029 годов» </w:t>
        <w:br/>
        <w:t xml:space="preserve">(далее – проект)</w:t>
      </w:r>
      <w:r>
        <w:rPr>
          <w:b/>
          <w:sz w:val="28"/>
          <w:szCs w:val="28"/>
        </w:rPr>
      </w:r>
    </w:p>
    <w:p>
      <w:pPr>
        <w:pStyle w:val="656"/>
        <w:ind w:firstLine="709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разработан в ц</w:t>
      </w:r>
      <w:r>
        <w:rPr>
          <w:sz w:val="28"/>
          <w:szCs w:val="28"/>
        </w:rPr>
        <w:t xml:space="preserve">елях устранения технических ошибок, допущенных при утверждении годовых предельных объемов потребления коммунальных услуг государственными органами Камчатского края и краевыми государственными учреждениями на 2026 год и на плановый период 2027 и 2028 годов.</w:t>
      </w:r>
      <w:r>
        <w:rPr>
          <w:sz w:val="28"/>
          <w:szCs w:val="28"/>
        </w:rPr>
      </w:r>
    </w:p>
    <w:p>
      <w:pPr>
        <w:pStyle w:val="6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расчете потребления коммунального ресурса «электроэнергия»  Министерством сельского хозяйства, пищевой и перерабатывающей промышленнос</w:t>
      </w:r>
      <w:r>
        <w:rPr>
          <w:sz w:val="28"/>
          <w:szCs w:val="28"/>
        </w:rPr>
        <w:t xml:space="preserve">ти Камчатского края по учреждению «Станция по борьбе с болезнями животных Усть-Камчатского и Быстринского районов Камчатского края» в связи с ее реструктуризацией не были учтены потребности объектов расположенных в п. Ключи и п. Козыревск (графы № 3, № 4).</w:t>
      </w:r>
      <w:r>
        <w:rPr>
          <w:sz w:val="28"/>
          <w:szCs w:val="28"/>
        </w:rPr>
      </w:r>
    </w:p>
    <w:p>
      <w:pPr>
        <w:pStyle w:val="6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расчете потребления коммунального ресурса «теплоэнергия» неверно указаны данные, потребляемые Министерством по делам молодежи Камчатского края, (графы № 5, № 6).</w:t>
      </w:r>
      <w:r>
        <w:rPr>
          <w:sz w:val="28"/>
          <w:szCs w:val="28"/>
        </w:rPr>
      </w:r>
    </w:p>
    <w:p>
      <w:pPr>
        <w:pStyle w:val="6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проекта постановления Правительства Камчатского края  потребует выделения дополнительных финансовых средств из краевого бюджета.</w:t>
      </w:r>
      <w:r>
        <w:rPr>
          <w:sz w:val="28"/>
          <w:szCs w:val="28"/>
        </w:rPr>
      </w:r>
    </w:p>
    <w:p>
      <w:pPr>
        <w:pStyle w:val="656"/>
        <w:ind w:firstLine="709"/>
        <w:jc w:val="both"/>
      </w:pPr>
      <w:r>
        <w:rPr>
          <w:sz w:val="28"/>
          <w:szCs w:val="28"/>
        </w:rPr>
        <w:t xml:space="preserve">На потребление коммунальных ресурсов Министерством туризма Камчатского края  дополнительно потребуется 11 629,19 тыс. руб. в 2027 году, </w:t>
        <w:br/>
        <w:t xml:space="preserve">13 209,74 тыс. руб. в 2028 году, 13 606,93 тыс. руб. в 2029 году.</w:t>
      </w:r>
      <w:r/>
    </w:p>
    <w:p>
      <w:pPr>
        <w:pStyle w:val="6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потребление коммунального ресурса «электроэнергия» Министерством сельского хозяйства, пищевой и перерабатывающей промышленности Камчатского края дополнительно п</w:t>
      </w:r>
      <w:r>
        <w:rPr>
          <w:sz w:val="28"/>
          <w:szCs w:val="28"/>
          <w:shd w:val="clear" w:color="auto" w:fill="auto"/>
        </w:rPr>
        <w:t xml:space="preserve">отреб</w:t>
      </w:r>
      <w:r>
        <w:rPr>
          <w:sz w:val="28"/>
          <w:szCs w:val="28"/>
          <w:shd w:val="clear" w:color="auto" w:fill="auto"/>
        </w:rPr>
        <w:t xml:space="preserve">уется 107,</w:t>
      </w:r>
      <w:r>
        <w:rPr>
          <w:sz w:val="28"/>
          <w:szCs w:val="28"/>
        </w:rPr>
        <w:t xml:space="preserve">52 тыс. руб. в 2027 году, 140,62 тыс. руб. в 2028 году, 157,32 тыс. руб. в 2029 году.</w:t>
      </w:r>
      <w:r>
        <w:rPr>
          <w:sz w:val="28"/>
          <w:szCs w:val="28"/>
        </w:rPr>
      </w:r>
    </w:p>
    <w:p>
      <w:pPr>
        <w:pStyle w:val="6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потребление коммунального ресурса «теплоэн</w:t>
      </w:r>
      <w:bookmarkStart w:id="0" w:name="_GoBack"/>
      <w:r/>
      <w:bookmarkEnd w:id="0"/>
      <w:r>
        <w:rPr>
          <w:sz w:val="28"/>
          <w:szCs w:val="28"/>
        </w:rPr>
        <w:t xml:space="preserve">ергия» Министерством по делам молодежи Камчатского края допо</w:t>
      </w:r>
      <w:r>
        <w:rPr>
          <w:sz w:val="28"/>
          <w:szCs w:val="28"/>
          <w:shd w:val="clear" w:color="auto" w:fill="auto"/>
        </w:rPr>
        <w:t xml:space="preserve">л</w:t>
      </w:r>
      <w:r>
        <w:rPr>
          <w:sz w:val="28"/>
          <w:szCs w:val="28"/>
          <w:shd w:val="clear" w:color="auto" w:fill="auto"/>
        </w:rPr>
        <w:t xml:space="preserve">нитель</w:t>
      </w:r>
      <w:r>
        <w:rPr>
          <w:sz w:val="28"/>
          <w:szCs w:val="28"/>
          <w:shd w:val="clear" w:color="auto" w:fill="auto"/>
        </w:rPr>
        <w:t xml:space="preserve">но потребуется 2 571,65 тыс. руб. в 2027 году, 3 012,75 тыс. руб. в 2028 году, 3 456,32 тыс. руб. в 2029 году.</w:t>
      </w:r>
      <w:r>
        <w:rPr>
          <w:sz w:val="28"/>
          <w:szCs w:val="28"/>
        </w:rPr>
      </w:r>
    </w:p>
    <w:p>
      <w:pPr>
        <w:pStyle w:val="656"/>
        <w:ind w:firstLine="709"/>
        <w:jc w:val="both"/>
        <w:rPr>
          <w:rFonts w:cs="Times New Roman"/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shd w:val="clear" w:color="auto" w:fill="auto"/>
        </w:rPr>
        <w:t xml:space="preserve">Проект постановления не подлежит оценке</w:t>
      </w:r>
      <w:r>
        <w:rPr>
          <w:sz w:val="28"/>
          <w:szCs w:val="28"/>
          <w:highlight w:val="white"/>
        </w:rPr>
        <w:t xml:space="preserve"> регулирующего воздействия в соответствии с постановлением Правительства Камчатского края от 28.09.2022 </w:t>
        <w:br/>
        <w:t xml:space="preserve">№ 510-</w:t>
      </w:r>
      <w:r>
        <w:rPr>
          <w:rFonts w:eastAsia="Times New Roman" w:cs="Times New Roman"/>
          <w:color w:val="000000" w:themeColor="text1"/>
          <w:sz w:val="28"/>
          <w:szCs w:val="28"/>
          <w:highlight w:val="white"/>
        </w:rPr>
        <w:t xml:space="preserve">П «Об утверждении Порядка проведения процедуры оценки регулирующего в</w:t>
      </w:r>
      <w:r>
        <w:rPr>
          <w:rFonts w:eastAsia="Times New Roman" w:cs="Times New Roman"/>
          <w:color w:val="000000" w:themeColor="text1"/>
          <w:sz w:val="28"/>
          <w:szCs w:val="28"/>
          <w:highlight w:val="white"/>
        </w:rPr>
        <w:t xml:space="preserve">оздействия проектов нормативных правовых актов Камчатского края, Порядка проведения экспертизы нормативных правовых актов Камчатского края и Порядка установления и оценки применения обязательных требований, содержащихся в нормативных правовых актах Камчатс</w:t>
      </w:r>
      <w:r>
        <w:rPr>
          <w:rFonts w:eastAsia="Times New Roman" w:cs="Times New Roman"/>
          <w:color w:val="000000" w:themeColor="text1"/>
          <w:sz w:val="28"/>
          <w:szCs w:val="28"/>
          <w:shd w:val="clear" w:color="auto" w:fill="auto"/>
        </w:rPr>
        <w:t xml:space="preserve">кого края, в том числе оценки фактического воздействия нормативных правовых актов Камчатского края».</w:t>
      </w:r>
      <w:r>
        <w:rPr>
          <w:rFonts w:cs="Times New Roman"/>
          <w:color w:val="000000" w:themeColor="text1"/>
          <w:sz w:val="28"/>
          <w:szCs w:val="28"/>
          <w:highlight w:val="white"/>
        </w:rPr>
      </w:r>
    </w:p>
    <w:p>
      <w:pPr>
        <w:pStyle w:val="656"/>
        <w:ind w:firstLine="709"/>
        <w:jc w:val="both"/>
        <w:rPr>
          <w:sz w:val="28"/>
          <w:szCs w:val="28"/>
          <w:highlight w:val="white"/>
        </w:rPr>
      </w:pPr>
      <w:r>
        <w:rPr>
          <w:spacing w:val="-4"/>
          <w:sz w:val="28"/>
          <w:szCs w:val="28"/>
          <w:shd w:val="clear" w:color="auto" w:fill="auto"/>
        </w:rPr>
        <w:t xml:space="preserve">Проект постановления </w:t>
      </w:r>
      <w:r>
        <w:rPr>
          <w:spacing w:val="-4"/>
          <w:sz w:val="28"/>
          <w:szCs w:val="28"/>
          <w:shd w:val="clear" w:color="auto" w:fill="auto"/>
        </w:rPr>
        <w:t xml:space="preserve">03</w:t>
      </w:r>
      <w:r>
        <w:rPr>
          <w:spacing w:val="-4"/>
          <w:sz w:val="28"/>
          <w:szCs w:val="28"/>
          <w:shd w:val="clear" w:color="auto" w:fill="auto"/>
        </w:rPr>
        <w:t xml:space="preserve">.0</w:t>
      </w:r>
      <w:r>
        <w:rPr>
          <w:spacing w:val="-4"/>
          <w:sz w:val="28"/>
          <w:szCs w:val="28"/>
          <w:shd w:val="clear" w:color="auto" w:fill="auto"/>
        </w:rPr>
        <w:t xml:space="preserve">8</w:t>
      </w:r>
      <w:r>
        <w:rPr>
          <w:spacing w:val="-4"/>
          <w:sz w:val="28"/>
          <w:szCs w:val="28"/>
          <w:shd w:val="clear" w:color="auto" w:fill="auto"/>
        </w:rPr>
        <w:t xml:space="preserve">.2026 размещен на Едином портале проведения независимой антикоррупционной эксперти</w:t>
      </w:r>
      <w:r>
        <w:rPr>
          <w:spacing w:val="-4"/>
          <w:sz w:val="28"/>
          <w:szCs w:val="28"/>
          <w:shd w:val="clear" w:color="auto" w:fill="auto"/>
        </w:rPr>
        <w:t xml:space="preserve">зы и общественного обсуждения проектов нормативных правовых актов Камчатского края для обеспечения возможности проведения независимой антикоррупционной экспертизы до </w:t>
      </w:r>
      <w:r>
        <w:rPr>
          <w:spacing w:val="-4"/>
          <w:sz w:val="28"/>
          <w:szCs w:val="28"/>
          <w:shd w:val="clear" w:color="auto" w:fill="auto"/>
        </w:rPr>
        <w:t xml:space="preserve">1</w:t>
      </w:r>
      <w:r>
        <w:rPr>
          <w:spacing w:val="-4"/>
          <w:sz w:val="28"/>
          <w:szCs w:val="28"/>
          <w:shd w:val="clear" w:color="auto" w:fill="auto"/>
        </w:rPr>
        <w:t xml:space="preserve">2.0</w:t>
      </w:r>
      <w:r>
        <w:rPr>
          <w:spacing w:val="-4"/>
          <w:sz w:val="28"/>
          <w:szCs w:val="28"/>
          <w:shd w:val="clear" w:color="auto" w:fill="auto"/>
        </w:rPr>
        <w:t xml:space="preserve">8</w:t>
      </w:r>
      <w:r>
        <w:rPr>
          <w:spacing w:val="-4"/>
          <w:sz w:val="28"/>
          <w:szCs w:val="28"/>
          <w:shd w:val="clear" w:color="auto" w:fill="auto"/>
        </w:rPr>
        <w:t xml:space="preserve">.2</w:t>
      </w:r>
      <w:r>
        <w:rPr>
          <w:spacing w:val="-4"/>
          <w:sz w:val="28"/>
          <w:szCs w:val="28"/>
        </w:rPr>
        <w:t xml:space="preserve">026</w:t>
      </w:r>
      <w:r>
        <w:rPr>
          <w:spacing w:val="-4"/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</w:p>
    <w:sectPr>
      <w:headerReference w:type="default" r:id="rId8"/>
      <w:footerReference w:type="default" r:id="rId9"/>
      <w:footnotePr/>
      <w:endnotePr/>
      <w:type w:val="nextPage"/>
      <w:pgSz w:w="11906" w:h="16838" w:orient="portrait"/>
      <w:pgMar w:top="993" w:right="567" w:bottom="709" w:left="1276" w:header="0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Open Sans">
    <w:panose1 w:val="020B0606030504020204"/>
  </w:font>
  <w:font w:name="Segoe UI">
    <w:panose1 w:val="020B0502040504020204"/>
  </w:font>
  <w:font w:name="XO Thames">
    <w:panose1 w:val="02000603000000000000"/>
  </w:font>
  <w:font w:name="Arial">
    <w:panose1 w:val="020B0604020202020204"/>
  </w:font>
  <w:font w:name="Times New Roman">
    <w:panose1 w:val="02020603050405020304"/>
  </w:font>
  <w:font w:name="Tahoma">
    <w:panose1 w:val="020B0604030504040204"/>
  </w:font>
  <w:font w:name="Lohit Devanagari">
    <w:panose1 w:val="02000603000000000000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6"/>
      <w:jc w:val="right"/>
    </w:pPr>
    <w:r/>
    <w:r/>
  </w:p>
  <w:p>
    <w:pPr>
      <w:pStyle w:val="76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9"/>
      <w:jc w:val="center"/>
    </w:pPr>
    <w:r/>
    <w:r/>
  </w:p>
  <w:sdt>
    <w:sdtPr>
      <w15:appearance w15:val="boundingBox"/>
      <w:id w:val="-610657841"/>
      <w:docPartObj>
        <w:docPartGallery w:val="Page Numbers (Top of Page)"/>
        <w:docPartUnique w:val="true"/>
      </w:docPartObj>
      <w:rPr/>
    </w:sdtPr>
    <w:sdtContent>
      <w:p>
        <w:pPr>
          <w:pStyle w:val="73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0</w:t>
        </w:r>
        <w:r>
          <w:fldChar w:fldCharType="end"/>
        </w:r>
        <w:r/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ahoma" w:cs="Lohit Devanagari" w:asciiTheme="minorHAnsi" w:hAnsiTheme="minorHAnsi"/>
        <w:color w:val="000000"/>
        <w:sz w:val="22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000000"/>
      <w:sz w:val="24"/>
      <w:szCs w:val="20"/>
      <w:lang w:val="ru-RU" w:eastAsia="zh-CN" w:bidi="hi-IN"/>
    </w:rPr>
  </w:style>
  <w:style w:type="paragraph" w:styleId="657">
    <w:name w:val="Heading 1"/>
    <w:basedOn w:val="656"/>
    <w:next w:val="656"/>
    <w:uiPriority w:val="9"/>
    <w:qFormat/>
    <w:pPr>
      <w:jc w:val="center"/>
      <w:spacing w:before="108" w:after="108"/>
      <w:outlineLvl w:val="0"/>
    </w:pPr>
    <w:rPr>
      <w:rFonts w:ascii="Arial" w:hAnsi="Arial"/>
      <w:b/>
      <w:color w:val="26282f"/>
    </w:rPr>
  </w:style>
  <w:style w:type="paragraph" w:styleId="658">
    <w:name w:val="Heading 2"/>
    <w:next w:val="656"/>
    <w:uiPriority w:val="9"/>
    <w:qFormat/>
    <w:pPr>
      <w:jc w:val="both"/>
      <w:spacing w:before="120" w:after="120" w:line="264" w:lineRule="auto"/>
      <w:widowControl/>
      <w:outlineLvl w:val="1"/>
    </w:pPr>
    <w:rPr>
      <w:rFonts w:ascii="XO Thames" w:hAnsi="XO Thames" w:eastAsia="Tahoma" w:cs="Lohit Devanagari"/>
      <w:b/>
      <w:color w:val="000000"/>
      <w:sz w:val="28"/>
      <w:szCs w:val="20"/>
      <w:lang w:val="ru-RU" w:eastAsia="zh-CN" w:bidi="hi-IN"/>
    </w:rPr>
  </w:style>
  <w:style w:type="paragraph" w:styleId="659">
    <w:name w:val="Heading 3"/>
    <w:next w:val="656"/>
    <w:uiPriority w:val="9"/>
    <w:qFormat/>
    <w:pPr>
      <w:jc w:val="both"/>
      <w:spacing w:before="120" w:after="120" w:line="264" w:lineRule="auto"/>
      <w:widowControl/>
      <w:outlineLvl w:val="2"/>
    </w:pPr>
    <w:rPr>
      <w:rFonts w:ascii="XO Thames" w:hAnsi="XO Thames" w:eastAsia="Tahoma" w:cs="Lohit Devanagari"/>
      <w:b/>
      <w:color w:val="000000"/>
      <w:sz w:val="26"/>
      <w:szCs w:val="20"/>
      <w:lang w:val="ru-RU" w:eastAsia="zh-CN" w:bidi="hi-IN"/>
    </w:rPr>
  </w:style>
  <w:style w:type="paragraph" w:styleId="660">
    <w:name w:val="Heading 4"/>
    <w:next w:val="656"/>
    <w:uiPriority w:val="9"/>
    <w:qFormat/>
    <w:pPr>
      <w:jc w:val="both"/>
      <w:spacing w:before="120" w:after="120" w:line="264" w:lineRule="auto"/>
      <w:widowControl/>
      <w:outlineLvl w:val="3"/>
    </w:pPr>
    <w:rPr>
      <w:rFonts w:ascii="XO Thames" w:hAnsi="XO Thames" w:eastAsia="Tahoma" w:cs="Lohit Devanagari"/>
      <w:b/>
      <w:color w:val="000000"/>
      <w:sz w:val="24"/>
      <w:szCs w:val="20"/>
      <w:lang w:val="ru-RU" w:eastAsia="zh-CN" w:bidi="hi-IN"/>
    </w:rPr>
  </w:style>
  <w:style w:type="paragraph" w:styleId="661">
    <w:name w:val="Heading 5"/>
    <w:next w:val="656"/>
    <w:uiPriority w:val="9"/>
    <w:qFormat/>
    <w:pPr>
      <w:jc w:val="both"/>
      <w:spacing w:before="120" w:after="120" w:line="264" w:lineRule="auto"/>
      <w:widowControl/>
      <w:outlineLvl w:val="4"/>
    </w:pPr>
    <w:rPr>
      <w:rFonts w:ascii="XO Thames" w:hAnsi="XO Thames" w:eastAsia="Tahoma" w:cs="Lohit Devanagari"/>
      <w:b/>
      <w:color w:val="000000"/>
      <w:sz w:val="22"/>
      <w:szCs w:val="20"/>
      <w:lang w:val="ru-RU" w:eastAsia="zh-CN" w:bidi="hi-IN"/>
    </w:rPr>
  </w:style>
  <w:style w:type="paragraph" w:styleId="662">
    <w:name w:val="Heading 6"/>
    <w:basedOn w:val="656"/>
    <w:next w:val="656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3">
    <w:name w:val="Heading 7"/>
    <w:basedOn w:val="656"/>
    <w:next w:val="656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656"/>
    <w:next w:val="656"/>
    <w:link w:val="6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656"/>
    <w:next w:val="65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 w:default="1">
    <w:name w:val="Default Paragraph Font"/>
    <w:uiPriority w:val="1"/>
    <w:semiHidden/>
    <w:unhideWhenUsed/>
    <w:qFormat/>
  </w:style>
  <w:style w:type="character" w:styleId="667" w:customStyle="1">
    <w:name w:val="Heading 6 Char"/>
    <w:basedOn w:val="66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68" w:customStyle="1">
    <w:name w:val="Heading 7 Char"/>
    <w:basedOn w:val="66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69" w:customStyle="1">
    <w:name w:val="Heading 8 Char"/>
    <w:basedOn w:val="66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70" w:customStyle="1">
    <w:name w:val="Heading 9 Char"/>
    <w:basedOn w:val="66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71" w:customStyle="1">
    <w:name w:val="Title Char"/>
    <w:basedOn w:val="666"/>
    <w:uiPriority w:val="10"/>
    <w:qFormat/>
    <w:rPr>
      <w:sz w:val="48"/>
      <w:szCs w:val="48"/>
    </w:rPr>
  </w:style>
  <w:style w:type="character" w:styleId="672" w:customStyle="1">
    <w:name w:val="Subtitle Char"/>
    <w:basedOn w:val="666"/>
    <w:uiPriority w:val="11"/>
    <w:qFormat/>
    <w:rPr>
      <w:sz w:val="24"/>
      <w:szCs w:val="24"/>
    </w:rPr>
  </w:style>
  <w:style w:type="character" w:styleId="673" w:customStyle="1">
    <w:name w:val="Quote Char"/>
    <w:uiPriority w:val="29"/>
    <w:qFormat/>
    <w:rPr>
      <w:i/>
    </w:rPr>
  </w:style>
  <w:style w:type="character" w:styleId="674" w:customStyle="1">
    <w:name w:val="Intense Quote Char"/>
    <w:uiPriority w:val="30"/>
    <w:qFormat/>
    <w:rPr>
      <w:i/>
    </w:rPr>
  </w:style>
  <w:style w:type="character" w:styleId="675" w:customStyle="1">
    <w:name w:val="Header Char"/>
    <w:basedOn w:val="666"/>
    <w:uiPriority w:val="99"/>
    <w:qFormat/>
  </w:style>
  <w:style w:type="character" w:styleId="676" w:customStyle="1">
    <w:name w:val="Caption Char"/>
    <w:uiPriority w:val="99"/>
    <w:qFormat/>
  </w:style>
  <w:style w:type="character" w:styleId="677" w:customStyle="1">
    <w:name w:val="Footnote Text Char"/>
    <w:uiPriority w:val="99"/>
    <w:qFormat/>
    <w:rPr>
      <w:sz w:val="18"/>
    </w:rPr>
  </w:style>
  <w:style w:type="character" w:styleId="678" w:customStyle="1">
    <w:name w:val="Endnote Text Char"/>
    <w:uiPriority w:val="99"/>
    <w:qFormat/>
    <w:rPr>
      <w:sz w:val="20"/>
    </w:rPr>
  </w:style>
  <w:style w:type="character" w:styleId="679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80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681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82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83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84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5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86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87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88" w:customStyle="1">
    <w:name w:val="Заголовок Знак"/>
    <w:uiPriority w:val="10"/>
    <w:qFormat/>
    <w:rPr>
      <w:sz w:val="48"/>
      <w:szCs w:val="48"/>
    </w:rPr>
  </w:style>
  <w:style w:type="character" w:styleId="689" w:customStyle="1">
    <w:name w:val="Подзаголовок Знак"/>
    <w:uiPriority w:val="11"/>
    <w:qFormat/>
    <w:rPr>
      <w:sz w:val="24"/>
      <w:szCs w:val="24"/>
    </w:rPr>
  </w:style>
  <w:style w:type="character" w:styleId="690" w:customStyle="1">
    <w:name w:val="Цитата 2 Знак"/>
    <w:link w:val="736"/>
    <w:uiPriority w:val="29"/>
    <w:qFormat/>
    <w:rPr>
      <w:i/>
    </w:rPr>
  </w:style>
  <w:style w:type="character" w:styleId="691" w:customStyle="1">
    <w:name w:val="Выделенная цитата Знак"/>
    <w:link w:val="737"/>
    <w:uiPriority w:val="30"/>
    <w:qFormat/>
    <w:rPr>
      <w:i/>
    </w:rPr>
  </w:style>
  <w:style w:type="character" w:styleId="692" w:customStyle="1">
    <w:name w:val="Верхний колонтитул Знак"/>
    <w:uiPriority w:val="99"/>
    <w:qFormat/>
  </w:style>
  <w:style w:type="character" w:styleId="693" w:customStyle="1">
    <w:name w:val="Footer Char"/>
    <w:uiPriority w:val="99"/>
    <w:qFormat/>
  </w:style>
  <w:style w:type="character" w:styleId="694" w:customStyle="1">
    <w:name w:val="Нижний колонтитул Знак"/>
    <w:uiPriority w:val="99"/>
    <w:qFormat/>
  </w:style>
  <w:style w:type="character" w:styleId="695" w:customStyle="1">
    <w:name w:val="Текст сноски Знак"/>
    <w:uiPriority w:val="99"/>
    <w:qFormat/>
    <w:rPr>
      <w:sz w:val="18"/>
    </w:rPr>
  </w:style>
  <w:style w:type="character" w:styleId="696" w:customStyle="1">
    <w:name w:val="Символ сноски"/>
    <w:uiPriority w:val="99"/>
    <w:unhideWhenUsed/>
    <w:qFormat/>
    <w:rPr>
      <w:vertAlign w:val="superscript"/>
    </w:rPr>
  </w:style>
  <w:style w:type="character" w:styleId="697">
    <w:name w:val="footnote reference"/>
    <w:rPr>
      <w:vertAlign w:val="superscript"/>
    </w:rPr>
  </w:style>
  <w:style w:type="character" w:styleId="698" w:customStyle="1">
    <w:name w:val="Текст концевой сноски Знак"/>
    <w:uiPriority w:val="99"/>
    <w:qFormat/>
    <w:rPr>
      <w:sz w:val="20"/>
    </w:rPr>
  </w:style>
  <w:style w:type="character" w:styleId="699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00">
    <w:name w:val="endnote reference"/>
    <w:rPr>
      <w:vertAlign w:val="superscript"/>
    </w:rPr>
  </w:style>
  <w:style w:type="character" w:styleId="701" w:customStyle="1">
    <w:name w:val="Contents 2"/>
    <w:qFormat/>
    <w:rPr>
      <w:rFonts w:ascii="XO Thames" w:hAnsi="XO Thames"/>
      <w:sz w:val="28"/>
    </w:rPr>
  </w:style>
  <w:style w:type="character" w:styleId="702" w:customStyle="1">
    <w:name w:val="Contents 4"/>
    <w:qFormat/>
    <w:rPr>
      <w:rFonts w:ascii="XO Thames" w:hAnsi="XO Thames"/>
      <w:sz w:val="28"/>
    </w:rPr>
  </w:style>
  <w:style w:type="character" w:styleId="703" w:customStyle="1">
    <w:name w:val="Текст выноски Знак"/>
    <w:link w:val="749"/>
    <w:qFormat/>
    <w:rPr>
      <w:rFonts w:ascii="Segoe UI" w:hAnsi="Segoe UI"/>
      <w:sz w:val="18"/>
    </w:rPr>
  </w:style>
  <w:style w:type="character" w:styleId="704" w:customStyle="1">
    <w:name w:val="Contents 6"/>
    <w:qFormat/>
    <w:rPr>
      <w:rFonts w:ascii="XO Thames" w:hAnsi="XO Thames"/>
      <w:sz w:val="28"/>
    </w:rPr>
  </w:style>
  <w:style w:type="character" w:styleId="705" w:customStyle="1">
    <w:name w:val="Contents 7"/>
    <w:qFormat/>
    <w:rPr>
      <w:rFonts w:ascii="XO Thames" w:hAnsi="XO Thames"/>
      <w:sz w:val="28"/>
    </w:rPr>
  </w:style>
  <w:style w:type="character" w:styleId="706" w:customStyle="1">
    <w:name w:val="Заголовок 31"/>
    <w:qFormat/>
    <w:rPr>
      <w:rFonts w:ascii="XO Thames" w:hAnsi="XO Thames"/>
      <w:b/>
      <w:sz w:val="26"/>
    </w:rPr>
  </w:style>
  <w:style w:type="character" w:styleId="707">
    <w:name w:val="page number"/>
    <w:basedOn w:val="666"/>
    <w:link w:val="752"/>
    <w:qFormat/>
  </w:style>
  <w:style w:type="character" w:styleId="708" w:customStyle="1">
    <w:name w:val="Обычный (веб) Знак"/>
    <w:link w:val="753"/>
    <w:qFormat/>
  </w:style>
  <w:style w:type="character" w:styleId="709" w:customStyle="1">
    <w:name w:val="Абзац списка Знак"/>
    <w:link w:val="754"/>
    <w:qFormat/>
  </w:style>
  <w:style w:type="character" w:styleId="710" w:customStyle="1">
    <w:name w:val="Contents 3"/>
    <w:qFormat/>
    <w:rPr>
      <w:rFonts w:ascii="XO Thames" w:hAnsi="XO Thames"/>
      <w:sz w:val="28"/>
    </w:rPr>
  </w:style>
  <w:style w:type="character" w:styleId="711" w:customStyle="1">
    <w:name w:val="Прижатый влево"/>
    <w:link w:val="756"/>
    <w:qFormat/>
    <w:rPr>
      <w:rFonts w:ascii="Arial" w:hAnsi="Arial"/>
    </w:rPr>
  </w:style>
  <w:style w:type="character" w:styleId="712" w:customStyle="1">
    <w:name w:val="Заголовок 51"/>
    <w:qFormat/>
    <w:rPr>
      <w:rFonts w:ascii="XO Thames" w:hAnsi="XO Thames"/>
      <w:b/>
      <w:sz w:val="22"/>
    </w:rPr>
  </w:style>
  <w:style w:type="character" w:styleId="713" w:customStyle="1">
    <w:name w:val="Заголовок 11"/>
    <w:qFormat/>
    <w:rPr>
      <w:rFonts w:ascii="Arial" w:hAnsi="Arial"/>
      <w:b/>
      <w:color w:val="26282f"/>
    </w:rPr>
  </w:style>
  <w:style w:type="character" w:styleId="714">
    <w:name w:val="Hyperlink"/>
    <w:rPr>
      <w:color w:val="0000ff"/>
      <w:u w:val="single"/>
    </w:rPr>
  </w:style>
  <w:style w:type="character" w:styleId="715" w:customStyle="1">
    <w:name w:val="Footnote"/>
    <w:link w:val="758"/>
    <w:qFormat/>
    <w:rPr>
      <w:rFonts w:ascii="XO Thames" w:hAnsi="XO Thames"/>
      <w:sz w:val="22"/>
    </w:rPr>
  </w:style>
  <w:style w:type="character" w:styleId="716" w:customStyle="1">
    <w:name w:val="Contents 1"/>
    <w:qFormat/>
    <w:rPr>
      <w:rFonts w:ascii="XO Thames" w:hAnsi="XO Thames"/>
      <w:b/>
      <w:sz w:val="28"/>
    </w:rPr>
  </w:style>
  <w:style w:type="character" w:styleId="717" w:customStyle="1">
    <w:name w:val="Header and Footer"/>
    <w:qFormat/>
    <w:rPr>
      <w:rFonts w:ascii="XO Thames" w:hAnsi="XO Thames"/>
      <w:sz w:val="20"/>
    </w:rPr>
  </w:style>
  <w:style w:type="character" w:styleId="718" w:customStyle="1">
    <w:name w:val="Contents 9"/>
    <w:qFormat/>
    <w:rPr>
      <w:rFonts w:ascii="XO Thames" w:hAnsi="XO Thames"/>
      <w:sz w:val="28"/>
    </w:rPr>
  </w:style>
  <w:style w:type="character" w:styleId="719" w:customStyle="1">
    <w:name w:val="Contents 8"/>
    <w:qFormat/>
    <w:rPr>
      <w:rFonts w:ascii="XO Thames" w:hAnsi="XO Thames"/>
      <w:sz w:val="28"/>
    </w:rPr>
  </w:style>
  <w:style w:type="character" w:styleId="720" w:customStyle="1">
    <w:name w:val="Contents 5"/>
    <w:qFormat/>
    <w:rPr>
      <w:rFonts w:ascii="XO Thames" w:hAnsi="XO Thames"/>
      <w:sz w:val="28"/>
    </w:rPr>
  </w:style>
  <w:style w:type="character" w:styleId="721" w:customStyle="1">
    <w:name w:val="ConsPlusNormal"/>
    <w:link w:val="764"/>
    <w:qFormat/>
    <w:rPr>
      <w:rFonts w:ascii="Arial" w:hAnsi="Arial"/>
      <w:sz w:val="20"/>
    </w:rPr>
  </w:style>
  <w:style w:type="character" w:styleId="722" w:customStyle="1">
    <w:name w:val="Подзаголовок1"/>
    <w:qFormat/>
    <w:rPr>
      <w:rFonts w:ascii="XO Thames" w:hAnsi="XO Thames"/>
      <w:i/>
      <w:sz w:val="24"/>
    </w:rPr>
  </w:style>
  <w:style w:type="character" w:styleId="723" w:customStyle="1">
    <w:name w:val="Заголовок1"/>
    <w:qFormat/>
    <w:rPr>
      <w:rFonts w:ascii="XO Thames" w:hAnsi="XO Thames"/>
      <w:b/>
      <w:caps/>
      <w:sz w:val="40"/>
    </w:rPr>
  </w:style>
  <w:style w:type="character" w:styleId="724" w:customStyle="1">
    <w:name w:val="Заголовок 41"/>
    <w:qFormat/>
    <w:rPr>
      <w:rFonts w:ascii="XO Thames" w:hAnsi="XO Thames"/>
      <w:b/>
      <w:sz w:val="24"/>
    </w:rPr>
  </w:style>
  <w:style w:type="character" w:styleId="725" w:customStyle="1">
    <w:name w:val="Нижний колонтитул1"/>
    <w:qFormat/>
  </w:style>
  <w:style w:type="character" w:styleId="726" w:customStyle="1">
    <w:name w:val="Заголовок 21"/>
    <w:qFormat/>
    <w:rPr>
      <w:rFonts w:ascii="XO Thames" w:hAnsi="XO Thames"/>
      <w:b/>
      <w:sz w:val="28"/>
    </w:rPr>
  </w:style>
  <w:style w:type="paragraph" w:styleId="727">
    <w:name w:val="Заголовок"/>
    <w:basedOn w:val="656"/>
    <w:next w:val="728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728">
    <w:name w:val="Body Text"/>
    <w:basedOn w:val="656"/>
    <w:pPr>
      <w:spacing w:before="0" w:after="140" w:line="276" w:lineRule="auto"/>
    </w:pPr>
  </w:style>
  <w:style w:type="paragraph" w:styleId="729">
    <w:name w:val="List"/>
    <w:basedOn w:val="728"/>
  </w:style>
  <w:style w:type="paragraph" w:styleId="730">
    <w:name w:val="Caption"/>
    <w:basedOn w:val="656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731">
    <w:name w:val="Указатель"/>
    <w:basedOn w:val="656"/>
    <w:qFormat/>
    <w:pPr>
      <w:suppressLineNumbers/>
    </w:pPr>
    <w:rPr>
      <w:rFonts w:cs="Lohit Devanagari"/>
    </w:rPr>
  </w:style>
  <w:style w:type="paragraph" w:styleId="732">
    <w:name w:val="Title"/>
    <w:next w:val="728"/>
    <w:link w:val="688"/>
    <w:uiPriority w:val="10"/>
    <w:qFormat/>
    <w:pPr>
      <w:jc w:val="center"/>
      <w:spacing w:before="567" w:after="567" w:line="264" w:lineRule="auto"/>
      <w:widowControl/>
    </w:pPr>
    <w:rPr>
      <w:rFonts w:ascii="XO Thames" w:hAnsi="XO Thames" w:eastAsia="Tahoma" w:cs="Lohit Devanagari"/>
      <w:b/>
      <w:caps/>
      <w:color w:val="000000"/>
      <w:sz w:val="40"/>
      <w:szCs w:val="20"/>
      <w:lang w:val="ru-RU" w:eastAsia="zh-CN" w:bidi="hi-IN"/>
    </w:rPr>
  </w:style>
  <w:style w:type="paragraph" w:styleId="733">
    <w:name w:val="caption1"/>
    <w:basedOn w:val="656"/>
    <w:qFormat/>
    <w:pPr>
      <w:spacing w:before="120" w:after="120"/>
      <w:suppressLineNumbers/>
    </w:pPr>
    <w:rPr>
      <w:i/>
      <w:iCs/>
      <w:szCs w:val="24"/>
    </w:rPr>
  </w:style>
  <w:style w:type="paragraph" w:styleId="734">
    <w:name w:val="index heading1"/>
    <w:basedOn w:val="732"/>
    <w:qFormat/>
  </w:style>
  <w:style w:type="paragraph" w:styleId="735">
    <w:name w:val="No Spacing"/>
    <w:uiPriority w:val="1"/>
    <w:qFormat/>
    <w:pPr>
      <w:jc w:val="left"/>
      <w:spacing w:before="0" w:after="0"/>
      <w:widowControl/>
    </w:pPr>
    <w:rPr>
      <w:rFonts w:ascii="Calibri" w:hAnsi="Calibri" w:eastAsia="Tahoma" w:cs="Lohit Devanagari" w:asciiTheme="minorHAnsi" w:hAnsiTheme="minorHAnsi"/>
      <w:color w:val="000000"/>
      <w:sz w:val="22"/>
      <w:szCs w:val="20"/>
      <w:lang w:val="ru-RU" w:eastAsia="zh-CN" w:bidi="hi-IN"/>
    </w:rPr>
  </w:style>
  <w:style w:type="paragraph" w:styleId="736">
    <w:name w:val="Quote"/>
    <w:basedOn w:val="656"/>
    <w:next w:val="656"/>
    <w:link w:val="690"/>
    <w:uiPriority w:val="29"/>
    <w:qFormat/>
    <w:pPr>
      <w:ind w:left="720" w:right="720"/>
    </w:pPr>
    <w:rPr>
      <w:i/>
    </w:rPr>
  </w:style>
  <w:style w:type="paragraph" w:styleId="737">
    <w:name w:val="Intense Quote"/>
    <w:basedOn w:val="656"/>
    <w:next w:val="656"/>
    <w:link w:val="69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38" w:customStyle="1">
    <w:name w:val="Колонтитул"/>
    <w:qFormat/>
    <w:pPr>
      <w:jc w:val="both"/>
      <w:spacing w:before="0" w:after="160"/>
      <w:widowControl/>
    </w:pPr>
    <w:rPr>
      <w:rFonts w:ascii="XO Thames" w:hAnsi="XO Thames" w:eastAsia="Tahoma" w:cs="Lohit Devanagari"/>
      <w:color w:val="000000"/>
      <w:sz w:val="20"/>
      <w:szCs w:val="20"/>
      <w:lang w:val="ru-RU" w:eastAsia="zh-CN" w:bidi="hi-IN"/>
    </w:rPr>
  </w:style>
  <w:style w:type="paragraph" w:styleId="739">
    <w:name w:val="Header"/>
    <w:basedOn w:val="656"/>
    <w:link w:val="692"/>
    <w:uiPriority w:val="99"/>
    <w:unhideWhenUsed/>
    <w:pPr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40">
    <w:name w:val="footnote text"/>
    <w:basedOn w:val="656"/>
    <w:link w:val="695"/>
    <w:uiPriority w:val="99"/>
    <w:semiHidden/>
    <w:unhideWhenUsed/>
    <w:pPr>
      <w:spacing w:before="0" w:after="40"/>
    </w:pPr>
    <w:rPr>
      <w:sz w:val="18"/>
    </w:rPr>
  </w:style>
  <w:style w:type="paragraph" w:styleId="741">
    <w:name w:val="endnote text"/>
    <w:basedOn w:val="656"/>
    <w:link w:val="698"/>
    <w:uiPriority w:val="99"/>
    <w:semiHidden/>
    <w:unhideWhenUsed/>
    <w:rPr>
      <w:sz w:val="20"/>
    </w:rPr>
  </w:style>
  <w:style w:type="paragraph" w:styleId="742">
    <w:name w:val="Index Heading"/>
    <w:basedOn w:val="727"/>
  </w:style>
  <w:style w:type="paragraph" w:styleId="743">
    <w:name w:val="TOC Heading"/>
    <w:uiPriority w:val="39"/>
    <w:unhideWhenUsed/>
    <w:qFormat/>
    <w:pPr>
      <w:jc w:val="left"/>
      <w:spacing w:before="0" w:after="0"/>
      <w:widowControl/>
    </w:pPr>
    <w:rPr>
      <w:rFonts w:ascii="Calibri" w:hAnsi="Calibri" w:eastAsia="Tahoma" w:cs="Lohit Devanagari" w:asciiTheme="minorHAnsi" w:hAnsiTheme="minorHAnsi"/>
      <w:color w:val="000000"/>
      <w:sz w:val="22"/>
      <w:szCs w:val="20"/>
      <w:lang w:val="ru-RU" w:eastAsia="zh-CN" w:bidi="hi-IN"/>
    </w:rPr>
  </w:style>
  <w:style w:type="paragraph" w:styleId="744">
    <w:name w:val="table of figures"/>
    <w:basedOn w:val="656"/>
    <w:next w:val="656"/>
    <w:uiPriority w:val="99"/>
    <w:unhideWhenUsed/>
  </w:style>
  <w:style w:type="paragraph" w:styleId="745" w:customStyle="1">
    <w:name w:val="caption11"/>
    <w:basedOn w:val="656"/>
    <w:qFormat/>
    <w:pPr>
      <w:spacing w:before="120" w:after="120"/>
      <w:suppressLineNumbers/>
    </w:pPr>
    <w:rPr>
      <w:i/>
      <w:iCs/>
      <w:szCs w:val="24"/>
    </w:rPr>
  </w:style>
  <w:style w:type="paragraph" w:styleId="746" w:customStyle="1">
    <w:name w:val="index heading11"/>
    <w:basedOn w:val="656"/>
    <w:qFormat/>
    <w:pPr>
      <w:suppressLineNumbers/>
    </w:pPr>
  </w:style>
  <w:style w:type="paragraph" w:styleId="747">
    <w:name w:val="toc 2"/>
    <w:next w:val="656"/>
    <w:uiPriority w:val="39"/>
    <w:pPr>
      <w:ind w:left="200"/>
      <w:jc w:val="left"/>
      <w:spacing w:before="0" w:after="160" w:line="264" w:lineRule="auto"/>
      <w:widowControl/>
    </w:pPr>
    <w:rPr>
      <w:rFonts w:ascii="XO Thames" w:hAnsi="XO Thames" w:eastAsia="Tahoma" w:cs="Lohit Devanagari"/>
      <w:color w:val="000000"/>
      <w:sz w:val="28"/>
      <w:szCs w:val="20"/>
      <w:lang w:val="ru-RU" w:eastAsia="zh-CN" w:bidi="hi-IN"/>
    </w:rPr>
  </w:style>
  <w:style w:type="paragraph" w:styleId="748">
    <w:name w:val="toc 4"/>
    <w:next w:val="656"/>
    <w:uiPriority w:val="39"/>
    <w:pPr>
      <w:ind w:left="600"/>
      <w:jc w:val="left"/>
      <w:spacing w:before="0" w:after="160" w:line="264" w:lineRule="auto"/>
      <w:widowControl/>
    </w:pPr>
    <w:rPr>
      <w:rFonts w:ascii="XO Thames" w:hAnsi="XO Thames" w:eastAsia="Tahoma" w:cs="Lohit Devanagari"/>
      <w:color w:val="000000"/>
      <w:sz w:val="28"/>
      <w:szCs w:val="20"/>
      <w:lang w:val="ru-RU" w:eastAsia="zh-CN" w:bidi="hi-IN"/>
    </w:rPr>
  </w:style>
  <w:style w:type="paragraph" w:styleId="749">
    <w:name w:val="Balloon Text"/>
    <w:basedOn w:val="656"/>
    <w:link w:val="703"/>
    <w:qFormat/>
    <w:rPr>
      <w:rFonts w:ascii="Segoe UI" w:hAnsi="Segoe UI"/>
      <w:sz w:val="18"/>
    </w:rPr>
  </w:style>
  <w:style w:type="paragraph" w:styleId="750">
    <w:name w:val="toc 6"/>
    <w:next w:val="656"/>
    <w:uiPriority w:val="39"/>
    <w:pPr>
      <w:ind w:left="1000"/>
      <w:jc w:val="left"/>
      <w:spacing w:before="0" w:after="160" w:line="264" w:lineRule="auto"/>
      <w:widowControl/>
    </w:pPr>
    <w:rPr>
      <w:rFonts w:ascii="XO Thames" w:hAnsi="XO Thames" w:eastAsia="Tahoma" w:cs="Lohit Devanagari"/>
      <w:color w:val="000000"/>
      <w:sz w:val="28"/>
      <w:szCs w:val="20"/>
      <w:lang w:val="ru-RU" w:eastAsia="zh-CN" w:bidi="hi-IN"/>
    </w:rPr>
  </w:style>
  <w:style w:type="paragraph" w:styleId="751">
    <w:name w:val="toc 7"/>
    <w:next w:val="656"/>
    <w:uiPriority w:val="39"/>
    <w:pPr>
      <w:ind w:left="1200"/>
      <w:jc w:val="left"/>
      <w:spacing w:before="0" w:after="160" w:line="264" w:lineRule="auto"/>
      <w:widowControl/>
    </w:pPr>
    <w:rPr>
      <w:rFonts w:ascii="XO Thames" w:hAnsi="XO Thames" w:eastAsia="Tahoma" w:cs="Lohit Devanagari"/>
      <w:color w:val="000000"/>
      <w:sz w:val="28"/>
      <w:szCs w:val="20"/>
      <w:lang w:val="ru-RU" w:eastAsia="zh-CN" w:bidi="hi-IN"/>
    </w:rPr>
  </w:style>
  <w:style w:type="paragraph" w:styleId="752" w:customStyle="1">
    <w:name w:val="Номер страницы1"/>
    <w:basedOn w:val="761"/>
    <w:link w:val="707"/>
    <w:qFormat/>
  </w:style>
  <w:style w:type="paragraph" w:styleId="753">
    <w:name w:val="Normal (Web)"/>
    <w:basedOn w:val="656"/>
    <w:link w:val="708"/>
    <w:qFormat/>
    <w:pPr>
      <w:spacing w:beforeAutospacing="1" w:afterAutospacing="1"/>
    </w:pPr>
  </w:style>
  <w:style w:type="paragraph" w:styleId="754">
    <w:name w:val="List Paragraph"/>
    <w:basedOn w:val="656"/>
    <w:link w:val="709"/>
    <w:qFormat/>
    <w:pPr>
      <w:contextualSpacing/>
      <w:ind w:left="720"/>
      <w:spacing w:before="0" w:after="0"/>
    </w:pPr>
  </w:style>
  <w:style w:type="paragraph" w:styleId="755">
    <w:name w:val="toc 3"/>
    <w:next w:val="656"/>
    <w:uiPriority w:val="39"/>
    <w:pPr>
      <w:ind w:left="400"/>
      <w:jc w:val="left"/>
      <w:spacing w:before="0" w:after="160" w:line="264" w:lineRule="auto"/>
      <w:widowControl/>
    </w:pPr>
    <w:rPr>
      <w:rFonts w:ascii="XO Thames" w:hAnsi="XO Thames" w:eastAsia="Tahoma" w:cs="Lohit Devanagari"/>
      <w:color w:val="000000"/>
      <w:sz w:val="28"/>
      <w:szCs w:val="20"/>
      <w:lang w:val="ru-RU" w:eastAsia="zh-CN" w:bidi="hi-IN"/>
    </w:rPr>
  </w:style>
  <w:style w:type="paragraph" w:styleId="756" w:customStyle="1">
    <w:name w:val="Прижатый влево1"/>
    <w:basedOn w:val="656"/>
    <w:next w:val="656"/>
    <w:link w:val="711"/>
    <w:qFormat/>
    <w:rPr>
      <w:rFonts w:ascii="Arial" w:hAnsi="Arial"/>
    </w:rPr>
  </w:style>
  <w:style w:type="paragraph" w:styleId="757" w:customStyle="1">
    <w:name w:val="Internet link"/>
    <w:qFormat/>
    <w:pPr>
      <w:jc w:val="left"/>
      <w:spacing w:before="0" w:after="160" w:line="264" w:lineRule="auto"/>
      <w:widowControl/>
    </w:pPr>
    <w:rPr>
      <w:rFonts w:ascii="Calibri" w:hAnsi="Calibri" w:eastAsia="Tahoma" w:cs="Lohit Devanagari"/>
      <w:color w:val="0000ff"/>
      <w:sz w:val="22"/>
      <w:szCs w:val="20"/>
      <w:u w:val="single"/>
      <w:lang w:val="ru-RU" w:eastAsia="zh-CN" w:bidi="hi-IN"/>
    </w:rPr>
  </w:style>
  <w:style w:type="paragraph" w:styleId="758" w:customStyle="1">
    <w:name w:val="Footnote1"/>
    <w:link w:val="715"/>
    <w:qFormat/>
    <w:pPr>
      <w:ind w:firstLine="851"/>
      <w:jc w:val="both"/>
      <w:spacing w:before="0" w:after="160" w:line="264" w:lineRule="auto"/>
      <w:widowControl/>
    </w:pPr>
    <w:rPr>
      <w:rFonts w:ascii="XO Thames" w:hAnsi="XO Thames" w:eastAsia="Tahoma" w:cs="Lohit Devanagari"/>
      <w:color w:val="000000"/>
      <w:sz w:val="22"/>
      <w:szCs w:val="20"/>
      <w:lang w:val="ru-RU" w:eastAsia="zh-CN" w:bidi="hi-IN"/>
    </w:rPr>
  </w:style>
  <w:style w:type="paragraph" w:styleId="759">
    <w:name w:val="toc 1"/>
    <w:next w:val="656"/>
    <w:uiPriority w:val="39"/>
    <w:pPr>
      <w:jc w:val="left"/>
      <w:spacing w:before="0" w:after="160" w:line="264" w:lineRule="auto"/>
      <w:widowControl/>
    </w:pPr>
    <w:rPr>
      <w:rFonts w:ascii="XO Thames" w:hAnsi="XO Thames" w:eastAsia="Tahoma" w:cs="Lohit Devanagari"/>
      <w:b/>
      <w:color w:val="000000"/>
      <w:sz w:val="28"/>
      <w:szCs w:val="20"/>
      <w:lang w:val="ru-RU" w:eastAsia="zh-CN" w:bidi="hi-IN"/>
    </w:rPr>
  </w:style>
  <w:style w:type="paragraph" w:styleId="760">
    <w:name w:val="toc 9"/>
    <w:next w:val="656"/>
    <w:uiPriority w:val="39"/>
    <w:pPr>
      <w:ind w:left="1600"/>
      <w:jc w:val="left"/>
      <w:spacing w:before="0" w:after="160" w:line="264" w:lineRule="auto"/>
      <w:widowControl/>
    </w:pPr>
    <w:rPr>
      <w:rFonts w:ascii="XO Thames" w:hAnsi="XO Thames" w:eastAsia="Tahoma" w:cs="Lohit Devanagari"/>
      <w:color w:val="000000"/>
      <w:sz w:val="28"/>
      <w:szCs w:val="20"/>
      <w:lang w:val="ru-RU" w:eastAsia="zh-CN" w:bidi="hi-IN"/>
    </w:rPr>
  </w:style>
  <w:style w:type="paragraph" w:styleId="761" w:customStyle="1">
    <w:name w:val="Основной шрифт абзаца1"/>
    <w:qFormat/>
    <w:pPr>
      <w:jc w:val="left"/>
      <w:spacing w:before="0" w:after="160" w:line="264" w:lineRule="auto"/>
      <w:widowControl/>
    </w:pPr>
    <w:rPr>
      <w:rFonts w:ascii="Calibri" w:hAnsi="Calibri" w:eastAsia="Tahoma" w:cs="Lohit Devanagari" w:asciiTheme="minorHAnsi" w:hAnsiTheme="minorHAnsi"/>
      <w:color w:val="000000"/>
      <w:sz w:val="22"/>
      <w:szCs w:val="20"/>
      <w:lang w:val="ru-RU" w:eastAsia="zh-CN" w:bidi="hi-IN"/>
    </w:rPr>
  </w:style>
  <w:style w:type="paragraph" w:styleId="762">
    <w:name w:val="toc 8"/>
    <w:next w:val="656"/>
    <w:uiPriority w:val="39"/>
    <w:pPr>
      <w:ind w:left="1400"/>
      <w:jc w:val="left"/>
      <w:spacing w:before="0" w:after="160" w:line="264" w:lineRule="auto"/>
      <w:widowControl/>
    </w:pPr>
    <w:rPr>
      <w:rFonts w:ascii="XO Thames" w:hAnsi="XO Thames" w:eastAsia="Tahoma" w:cs="Lohit Devanagari"/>
      <w:color w:val="000000"/>
      <w:sz w:val="28"/>
      <w:szCs w:val="20"/>
      <w:lang w:val="ru-RU" w:eastAsia="zh-CN" w:bidi="hi-IN"/>
    </w:rPr>
  </w:style>
  <w:style w:type="paragraph" w:styleId="763">
    <w:name w:val="toc 5"/>
    <w:next w:val="656"/>
    <w:uiPriority w:val="39"/>
    <w:pPr>
      <w:ind w:left="800"/>
      <w:jc w:val="left"/>
      <w:spacing w:before="0" w:after="160" w:line="264" w:lineRule="auto"/>
      <w:widowControl/>
    </w:pPr>
    <w:rPr>
      <w:rFonts w:ascii="XO Thames" w:hAnsi="XO Thames" w:eastAsia="Tahoma" w:cs="Lohit Devanagari"/>
      <w:color w:val="000000"/>
      <w:sz w:val="28"/>
      <w:szCs w:val="20"/>
      <w:lang w:val="ru-RU" w:eastAsia="zh-CN" w:bidi="hi-IN"/>
    </w:rPr>
  </w:style>
  <w:style w:type="paragraph" w:styleId="764" w:customStyle="1">
    <w:name w:val="ConsPlusNormal1"/>
    <w:link w:val="721"/>
    <w:qFormat/>
    <w:pPr>
      <w:ind w:firstLine="720"/>
      <w:jc w:val="left"/>
      <w:spacing w:before="0" w:after="0"/>
      <w:widowControl w:val="off"/>
    </w:pPr>
    <w:rPr>
      <w:rFonts w:ascii="Arial" w:hAnsi="Arial" w:eastAsia="Tahoma" w:cs="Lohit Devanagari"/>
      <w:color w:val="000000"/>
      <w:sz w:val="20"/>
      <w:szCs w:val="20"/>
      <w:lang w:val="ru-RU" w:eastAsia="zh-CN" w:bidi="hi-IN"/>
    </w:rPr>
  </w:style>
  <w:style w:type="paragraph" w:styleId="765">
    <w:name w:val="Subtitle"/>
    <w:next w:val="656"/>
    <w:link w:val="689"/>
    <w:uiPriority w:val="11"/>
    <w:qFormat/>
    <w:pPr>
      <w:jc w:val="both"/>
      <w:spacing w:before="0" w:after="160" w:line="264" w:lineRule="auto"/>
      <w:widowControl/>
    </w:pPr>
    <w:rPr>
      <w:rFonts w:ascii="XO Thames" w:hAnsi="XO Thames" w:eastAsia="Tahoma" w:cs="Lohit Devanagari"/>
      <w:i/>
      <w:color w:val="000000"/>
      <w:sz w:val="24"/>
      <w:szCs w:val="20"/>
      <w:lang w:val="ru-RU" w:eastAsia="zh-CN" w:bidi="hi-IN"/>
    </w:rPr>
  </w:style>
  <w:style w:type="paragraph" w:styleId="766">
    <w:name w:val="Footer"/>
    <w:basedOn w:val="656"/>
    <w:link w:val="694"/>
    <w:pPr>
      <w:tabs>
        <w:tab w:val="clear" w:pos="708" w:leader="none"/>
        <w:tab w:val="center" w:pos="4677" w:leader="none"/>
        <w:tab w:val="right" w:pos="9355" w:leader="none"/>
      </w:tabs>
    </w:pPr>
  </w:style>
  <w:style w:type="numbering" w:styleId="767" w:default="1">
    <w:name w:val="No List"/>
    <w:uiPriority w:val="99"/>
    <w:semiHidden/>
    <w:unhideWhenUsed/>
    <w:qFormat/>
  </w:style>
  <w:style w:type="table" w:styleId="768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69">
    <w:name w:val="Table Grid"/>
    <w:basedOn w:val="76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70" w:customStyle="1">
    <w:name w:val="Table Grid Light"/>
    <w:basedOn w:val="76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1">
    <w:name w:val="Plain Table 1"/>
    <w:basedOn w:val="76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72">
    <w:name w:val="Plain Table 2"/>
    <w:basedOn w:val="76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73">
    <w:name w:val="Plain Table 3"/>
    <w:basedOn w:val="768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74">
    <w:name w:val="Plain Table 4"/>
    <w:basedOn w:val="768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75">
    <w:name w:val="Plain Table 5"/>
    <w:basedOn w:val="768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76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7" w:customStyle="1">
    <w:name w:val="Grid Table 1 Light - Accent 1"/>
    <w:basedOn w:val="768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8" w:customStyle="1">
    <w:name w:val="Grid Table 1 Light - Accent 2"/>
    <w:basedOn w:val="76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9" w:customStyle="1">
    <w:name w:val="Grid Table 1 Light - Accent 3"/>
    <w:basedOn w:val="76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0" w:customStyle="1">
    <w:name w:val="Grid Table 1 Light - Accent 4"/>
    <w:basedOn w:val="76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1" w:customStyle="1">
    <w:name w:val="Grid Table 1 Light - Accent 5"/>
    <w:basedOn w:val="768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2" w:customStyle="1">
    <w:name w:val="Grid Table 1 Light - Accent 6"/>
    <w:basedOn w:val="76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3">
    <w:name w:val="Grid Table 2"/>
    <w:basedOn w:val="76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basedOn w:val="768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basedOn w:val="76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basedOn w:val="76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basedOn w:val="76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basedOn w:val="768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basedOn w:val="76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76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basedOn w:val="768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basedOn w:val="76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basedOn w:val="76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basedOn w:val="76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basedOn w:val="768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basedOn w:val="76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76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basedOn w:val="768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sz w:val="22"/>
      </w:rPr>
      <w:tcPr>
        <w:shd w:val="clear" w:color="deebf6" w:fill="deebf6" w:themeFill="accent1" w:themeFillTint="32"/>
      </w:tcPr>
    </w:tblStylePr>
    <w:tblStylePr w:type="band1Vert">
      <w:rPr>
        <w:sz w:val="22"/>
      </w:rPr>
      <w:tcPr>
        <w:shd w:val="clear" w:color="deebf6" w:fill="deebf6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68a2d8" w:fill="68a2d8" w:themeFill="accent1" w:themeFillTint="EA"/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1" w:sz="4" w:space="0"/>
        </w:tcBorders>
      </w:tcPr>
    </w:tblStylePr>
  </w:style>
  <w:style w:type="table" w:styleId="799" w:customStyle="1">
    <w:name w:val="Grid Table 4 - Accent 2"/>
    <w:basedOn w:val="768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</w:tcBorders>
      </w:tcPr>
    </w:tblStylePr>
  </w:style>
  <w:style w:type="table" w:styleId="800" w:customStyle="1">
    <w:name w:val="Grid Table 4 - Accent 3"/>
    <w:basedOn w:val="768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</w:style>
  <w:style w:type="table" w:styleId="801" w:customStyle="1">
    <w:name w:val="Grid Table 4 - Accent 4"/>
    <w:basedOn w:val="768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</w:tcBorders>
      </w:tcPr>
    </w:tblStylePr>
  </w:style>
  <w:style w:type="table" w:styleId="802" w:customStyle="1">
    <w:name w:val="Grid Table 4 - Accent 5"/>
    <w:basedOn w:val="768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</w:tcBorders>
      </w:tcPr>
    </w:tblStylePr>
  </w:style>
  <w:style w:type="table" w:styleId="803" w:customStyle="1">
    <w:name w:val="Grid Table 4 - Accent 6"/>
    <w:basedOn w:val="768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</w:style>
  <w:style w:type="table" w:styleId="804">
    <w:name w:val="Grid Table 5 Dark"/>
    <w:basedOn w:val="7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basedOn w:val="7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sz w:val="22"/>
      </w:rPr>
      <w:tcPr>
        <w:shd w:val="clear" w:color="5b9bd5" w:fill="5b9bd5" w:themeFill="accent1"/>
      </w:tc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  <w:sz w:val="22"/>
      </w:rPr>
      <w:tcPr>
        <w:shd w:val="clear" w:color="5b9bd5" w:fill="5b9bd5" w:themeFill="accent1"/>
      </w:tcPr>
    </w:tblStylePr>
    <w:tblStylePr w:type="lastRow">
      <w:rPr>
        <w:b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basedOn w:val="7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sz w:val="22"/>
      </w:rPr>
      <w:tcPr>
        <w:shd w:val="clear" w:color="ed7d31" w:fill="ed7d31" w:themeFill="accent2"/>
      </w:tc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  <w:sz w:val="22"/>
      </w:rPr>
      <w:tcPr>
        <w:shd w:val="clear" w:color="ed7d31" w:fill="ed7d31" w:themeFill="accent2"/>
      </w:tcPr>
    </w:tblStylePr>
    <w:tblStylePr w:type="lastRow">
      <w:rPr>
        <w:b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basedOn w:val="7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sz w:val="22"/>
      </w:rPr>
      <w:tcPr>
        <w:shd w:val="clear" w:color="a5a5a5" w:fill="a5a5a5" w:themeFill="accent3"/>
      </w:tc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  <w:sz w:val="22"/>
      </w:rPr>
      <w:tcPr>
        <w:shd w:val="clear" w:color="a5a5a5" w:fill="a5a5a5" w:themeFill="accent3"/>
      </w:tcPr>
    </w:tblStylePr>
    <w:tblStylePr w:type="lastRow">
      <w:rPr>
        <w:b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basedOn w:val="7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sz w:val="22"/>
      </w:rPr>
      <w:tcPr>
        <w:shd w:val="clear" w:color="ffc000" w:fill="ffc000" w:themeFill="accent4"/>
      </w:tc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  <w:sz w:val="22"/>
      </w:rPr>
      <w:tcPr>
        <w:shd w:val="clear" w:color="ffc000" w:fill="ffc000" w:themeFill="accent4"/>
      </w:tcPr>
    </w:tblStylePr>
    <w:tblStylePr w:type="lastRow">
      <w:rPr>
        <w:b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basedOn w:val="7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sz w:val="22"/>
      </w:rPr>
      <w:tcPr>
        <w:shd w:val="clear" w:color="4472c4" w:fill="4472c4" w:themeFill="accent5"/>
      </w:tc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  <w:sz w:val="22"/>
      </w:rPr>
      <w:tcPr>
        <w:shd w:val="clear" w:color="4472c4" w:fill="4472c4" w:themeFill="accent5"/>
      </w:tcPr>
    </w:tblStylePr>
    <w:tblStylePr w:type="lastRow">
      <w:rPr>
        <w:b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basedOn w:val="7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sz w:val="22"/>
      </w:rPr>
      <w:tcPr>
        <w:shd w:val="clear" w:color="70ad47" w:fill="70ad47" w:themeFill="accent6"/>
      </w:tc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  <w:sz w:val="22"/>
      </w:rPr>
      <w:tcPr>
        <w:shd w:val="clear" w:color="70ad47" w:fill="70ad47" w:themeFill="accent6"/>
      </w:tcPr>
    </w:tblStylePr>
    <w:tblStylePr w:type="lastRow">
      <w:rPr>
        <w:b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basedOn w:val="76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812" w:customStyle="1">
    <w:name w:val="Grid Table 6 Colorful - Accent 1"/>
    <w:basedOn w:val="768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</w:style>
  <w:style w:type="table" w:styleId="813" w:customStyle="1">
    <w:name w:val="Grid Table 6 Colorful - Accent 2"/>
    <w:basedOn w:val="76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</w:style>
  <w:style w:type="table" w:styleId="814" w:customStyle="1">
    <w:name w:val="Grid Table 6 Colorful - Accent 3"/>
    <w:basedOn w:val="768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</w:style>
  <w:style w:type="table" w:styleId="815" w:customStyle="1">
    <w:name w:val="Grid Table 6 Colorful - Accent 4"/>
    <w:basedOn w:val="76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</w:style>
  <w:style w:type="table" w:styleId="816" w:customStyle="1">
    <w:name w:val="Grid Table 6 Colorful - Accent 5"/>
    <w:basedOn w:val="768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</w:style>
  <w:style w:type="table" w:styleId="817" w:customStyle="1">
    <w:name w:val="Grid Table 6 Colorful - Accent 6"/>
    <w:basedOn w:val="768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</w:style>
  <w:style w:type="table" w:styleId="818">
    <w:name w:val="Grid Table 7 Colorful"/>
    <w:basedOn w:val="76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1"/>
    <w:basedOn w:val="768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2"/>
    <w:basedOn w:val="768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3"/>
    <w:basedOn w:val="768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4"/>
    <w:basedOn w:val="768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5"/>
    <w:basedOn w:val="768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6"/>
    <w:basedOn w:val="768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"/>
    <w:basedOn w:val="768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basedOn w:val="768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basedOn w:val="768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basedOn w:val="768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basedOn w:val="768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basedOn w:val="768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basedOn w:val="768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76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basedOn w:val="768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basedOn w:val="768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basedOn w:val="768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basedOn w:val="768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basedOn w:val="768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basedOn w:val="768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839">
    <w:name w:val="List Table 3"/>
    <w:basedOn w:val="76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0" w:customStyle="1">
    <w:name w:val="List Table 3 - Accent 1"/>
    <w:basedOn w:val="768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1" w:customStyle="1">
    <w:name w:val="List Table 3 - Accent 2"/>
    <w:basedOn w:val="76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2" w:customStyle="1">
    <w:name w:val="List Table 3 - Accent 3"/>
    <w:basedOn w:val="768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9c9c9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3" w:customStyle="1">
    <w:name w:val="List Table 3 - Accent 4"/>
    <w:basedOn w:val="76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4" w:customStyle="1">
    <w:name w:val="List Table 3 - Accent 5"/>
    <w:basedOn w:val="768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sz w:val="22"/>
      </w:rPr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da9db" w:fill="8da9db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5" w:customStyle="1">
    <w:name w:val="List Table 3 - Accent 6"/>
    <w:basedOn w:val="768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9d08e" w:fill="a9d08e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6">
    <w:name w:val="List Table 4"/>
    <w:basedOn w:val="76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7" w:customStyle="1">
    <w:name w:val="List Table 4 - Accent 1"/>
    <w:basedOn w:val="768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8" w:customStyle="1">
    <w:name w:val="List Table 4 - Accent 2"/>
    <w:basedOn w:val="768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9" w:customStyle="1">
    <w:name w:val="List Table 4 - Accent 3"/>
    <w:basedOn w:val="768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0" w:customStyle="1">
    <w:name w:val="List Table 4 - Accent 4"/>
    <w:basedOn w:val="768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1" w:customStyle="1">
    <w:name w:val="List Table 4 - Accent 5"/>
    <w:basedOn w:val="768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2" w:customStyle="1">
    <w:name w:val="List Table 4 - Accent 6"/>
    <w:basedOn w:val="768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3">
    <w:name w:val="List Table 5 Dark"/>
    <w:basedOn w:val="76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4" w:customStyle="1">
    <w:name w:val="List Table 5 Dark - Accent 1"/>
    <w:basedOn w:val="768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5" w:customStyle="1">
    <w:name w:val="List Table 5 Dark - Accent 2"/>
    <w:basedOn w:val="768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6" w:customStyle="1">
    <w:name w:val="List Table 5 Dark - Accent 3"/>
    <w:basedOn w:val="768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7" w:customStyle="1">
    <w:name w:val="List Table 5 Dark - Accent 4"/>
    <w:basedOn w:val="768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8" w:customStyle="1">
    <w:name w:val="List Table 5 Dark - Accent 5"/>
    <w:basedOn w:val="768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4472C4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9" w:customStyle="1">
    <w:name w:val="List Table 5 Dark - Accent 6"/>
    <w:basedOn w:val="768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0">
    <w:name w:val="List Table 6 Colorful"/>
    <w:basedOn w:val="76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61" w:customStyle="1">
    <w:name w:val="List Table 6 Colorful - Accent 1"/>
    <w:basedOn w:val="768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2" w:customStyle="1">
    <w:name w:val="List Table 6 Colorful - Accent 2"/>
    <w:basedOn w:val="768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863" w:customStyle="1">
    <w:name w:val="List Table 6 Colorful - Accent 3"/>
    <w:basedOn w:val="768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864" w:customStyle="1">
    <w:name w:val="List Table 6 Colorful - Accent 4"/>
    <w:basedOn w:val="768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865" w:customStyle="1">
    <w:name w:val="List Table 6 Colorful - Accent 5"/>
    <w:basedOn w:val="768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4472C4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4472C4" w:themeColor="accent5" w:sz="4" w:space="0"/>
        </w:tcBorders>
      </w:tcPr>
    </w:tblStylePr>
  </w:style>
  <w:style w:type="table" w:styleId="866" w:customStyle="1">
    <w:name w:val="List Table 6 Colorful - Accent 6"/>
    <w:basedOn w:val="768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867">
    <w:name w:val="List Table 7 Colorful"/>
    <w:basedOn w:val="76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1"/>
    <w:basedOn w:val="768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2"/>
    <w:basedOn w:val="768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3"/>
    <w:basedOn w:val="768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4"/>
    <w:basedOn w:val="768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5"/>
    <w:basedOn w:val="768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6"/>
    <w:basedOn w:val="768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ned - Accent"/>
    <w:basedOn w:val="768"/>
    <w:uiPriority w:val="99"/>
    <w:rPr>
      <w:sz w:val="20"/>
      <w:lang w:eastAsia="ru-RU" w:bidi="ar-SA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75" w:customStyle="1">
    <w:name w:val="Lined - Accent 1"/>
    <w:basedOn w:val="768"/>
    <w:uiPriority w:val="99"/>
    <w:rPr>
      <w:sz w:val="20"/>
      <w:lang w:eastAsia="ru-RU" w:bidi="ar-SA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876" w:customStyle="1">
    <w:name w:val="Lined - Accent 2"/>
    <w:basedOn w:val="768"/>
    <w:uiPriority w:val="99"/>
    <w:rPr>
      <w:sz w:val="20"/>
      <w:lang w:eastAsia="ru-RU" w:bidi="ar-SA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877" w:customStyle="1">
    <w:name w:val="Lined - Accent 3"/>
    <w:basedOn w:val="768"/>
    <w:uiPriority w:val="99"/>
    <w:rPr>
      <w:sz w:val="20"/>
      <w:lang w:eastAsia="ru-RU" w:bidi="ar-SA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878" w:customStyle="1">
    <w:name w:val="Lined - Accent 4"/>
    <w:basedOn w:val="768"/>
    <w:uiPriority w:val="99"/>
    <w:rPr>
      <w:sz w:val="20"/>
      <w:lang w:eastAsia="ru-RU" w:bidi="ar-SA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879" w:customStyle="1">
    <w:name w:val="Lined - Accent 5"/>
    <w:basedOn w:val="768"/>
    <w:uiPriority w:val="99"/>
    <w:rPr>
      <w:sz w:val="20"/>
      <w:lang w:eastAsia="ru-RU" w:bidi="ar-SA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880" w:customStyle="1">
    <w:name w:val="Lined - Accent 6"/>
    <w:basedOn w:val="768"/>
    <w:uiPriority w:val="99"/>
    <w:rPr>
      <w:sz w:val="20"/>
      <w:lang w:eastAsia="ru-RU" w:bidi="ar-SA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881" w:customStyle="1">
    <w:name w:val="Bordered &amp; Lined - Accent"/>
    <w:basedOn w:val="768"/>
    <w:uiPriority w:val="99"/>
    <w:rPr>
      <w:sz w:val="20"/>
      <w:lang w:eastAsia="ru-RU" w:bidi="ar-S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82" w:customStyle="1">
    <w:name w:val="Bordered &amp; Lined - Accent 1"/>
    <w:basedOn w:val="768"/>
    <w:uiPriority w:val="99"/>
    <w:rPr>
      <w:sz w:val="20"/>
      <w:lang w:eastAsia="ru-RU" w:bidi="ar-SA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883" w:customStyle="1">
    <w:name w:val="Bordered &amp; Lined - Accent 2"/>
    <w:basedOn w:val="768"/>
    <w:uiPriority w:val="99"/>
    <w:rPr>
      <w:sz w:val="20"/>
      <w:lang w:eastAsia="ru-RU" w:bidi="ar-SA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884" w:customStyle="1">
    <w:name w:val="Bordered &amp; Lined - Accent 3"/>
    <w:basedOn w:val="768"/>
    <w:uiPriority w:val="99"/>
    <w:rPr>
      <w:sz w:val="20"/>
      <w:lang w:eastAsia="ru-RU" w:bidi="ar-SA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885" w:customStyle="1">
    <w:name w:val="Bordered &amp; Lined - Accent 4"/>
    <w:basedOn w:val="768"/>
    <w:uiPriority w:val="99"/>
    <w:rPr>
      <w:sz w:val="20"/>
      <w:lang w:eastAsia="ru-RU" w:bidi="ar-SA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886" w:customStyle="1">
    <w:name w:val="Bordered &amp; Lined - Accent 5"/>
    <w:basedOn w:val="768"/>
    <w:uiPriority w:val="99"/>
    <w:rPr>
      <w:sz w:val="20"/>
      <w:lang w:eastAsia="ru-RU" w:bidi="ar-SA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887" w:customStyle="1">
    <w:name w:val="Bordered &amp; Lined - Accent 6"/>
    <w:basedOn w:val="768"/>
    <w:uiPriority w:val="99"/>
    <w:rPr>
      <w:sz w:val="20"/>
      <w:lang w:eastAsia="ru-RU" w:bidi="ar-SA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888" w:customStyle="1">
    <w:name w:val="Bordered"/>
    <w:basedOn w:val="76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89" w:customStyle="1">
    <w:name w:val="Bordered - Accent 1"/>
    <w:basedOn w:val="768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0" w:customStyle="1">
    <w:name w:val="Bordered - Accent 2"/>
    <w:basedOn w:val="76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891" w:customStyle="1">
    <w:name w:val="Bordered - Accent 3"/>
    <w:basedOn w:val="76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892" w:customStyle="1">
    <w:name w:val="Bordered - Accent 4"/>
    <w:basedOn w:val="76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893" w:customStyle="1">
    <w:name w:val="Bordered - Accent 5"/>
    <w:basedOn w:val="768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472C4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472C4" w:themeColor="accent5" w:sz="12" w:space="0"/>
        </w:tcBorders>
      </w:tcPr>
    </w:tblStylePr>
    <w:tblStylePr w:type="lastRow">
      <w:rPr>
        <w:sz w:val="22"/>
      </w:rPr>
      <w:tcPr>
        <w:tcBorders>
          <w:top w:val="single" w:color="4472C4" w:themeColor="accent5" w:sz="12" w:space="0"/>
        </w:tcBorders>
      </w:tcPr>
    </w:tblStylePr>
  </w:style>
  <w:style w:type="table" w:styleId="894" w:customStyle="1">
    <w:name w:val="Bordered - Accent 6"/>
    <w:basedOn w:val="76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sz w:val="22"/>
      </w:rPr>
      <w:tcPr>
        <w:tcBorders>
          <w:top w:val="single" w:color="70AD47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Перминов Антон Николаевич</dc:creator>
  <dc:description/>
  <dc:language>ru-RU</dc:language>
  <cp:lastModifiedBy>zadorozhniyai</cp:lastModifiedBy>
  <cp:revision>16</cp:revision>
  <dcterms:created xsi:type="dcterms:W3CDTF">2026-01-27T01:13:00Z</dcterms:created>
  <dcterms:modified xsi:type="dcterms:W3CDTF">2026-08-03T03:21:51Z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